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E6B6A">
      <w:pPr>
        <w:jc w:val="center"/>
        <w:rPr>
          <w:b/>
          <w:bCs/>
          <w:color w:val="000000"/>
          <w:sz w:val="32"/>
          <w:szCs w:val="28"/>
        </w:rPr>
      </w:pPr>
      <w:bookmarkStart w:id="0" w:name="_GoBack"/>
      <w:bookmarkEnd w:id="0"/>
      <w:r>
        <w:rPr>
          <w:b/>
          <w:bCs/>
          <w:color w:val="000000"/>
          <w:sz w:val="32"/>
          <w:szCs w:val="28"/>
        </w:rPr>
        <w:t>Agriculture Business &amp; Economics</w:t>
      </w:r>
    </w:p>
    <w:p w:rsidR="00000000" w:rsidRDefault="001E6B6A">
      <w:pPr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Santa Ynez Union High School</w:t>
      </w:r>
    </w:p>
    <w:p w:rsidR="00000000" w:rsidRDefault="001E6B6A">
      <w:pPr>
        <w:jc w:val="center"/>
        <w:rPr>
          <w:b/>
          <w:bCs/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Meets the UC “g” Admission Requirement</w:t>
      </w:r>
    </w:p>
    <w:p w:rsidR="00000000" w:rsidRDefault="001E6B6A">
      <w:pPr>
        <w:jc w:val="center"/>
        <w:rPr>
          <w:color w:val="000000"/>
          <w:sz w:val="24"/>
          <w:szCs w:val="28"/>
        </w:rPr>
      </w:pPr>
      <w:r>
        <w:rPr>
          <w:b/>
          <w:bCs/>
          <w:color w:val="000000"/>
          <w:sz w:val="24"/>
          <w:szCs w:val="28"/>
        </w:rPr>
        <w:t>Approved 2002</w:t>
      </w:r>
    </w:p>
    <w:p w:rsidR="00000000" w:rsidRDefault="001E6B6A">
      <w:pPr>
        <w:jc w:val="center"/>
        <w:rPr>
          <w:color w:val="000000"/>
          <w:sz w:val="24"/>
          <w:szCs w:val="28"/>
        </w:rPr>
      </w:pPr>
    </w:p>
    <w:p w:rsidR="00000000" w:rsidRDefault="001E6B6A">
      <w:pPr>
        <w:rPr>
          <w:color w:val="000000"/>
          <w:sz w:val="24"/>
        </w:rPr>
      </w:pPr>
      <w:r>
        <w:rPr>
          <w:b/>
          <w:bCs/>
          <w:color w:val="000000"/>
          <w:sz w:val="24"/>
          <w:u w:val="single"/>
        </w:rPr>
        <w:t>COURSE TITLE: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Agriculture Business &amp; Economics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b/>
          <w:bCs/>
          <w:color w:val="000000"/>
          <w:sz w:val="24"/>
          <w:u w:val="single"/>
        </w:rPr>
        <w:t>LENGTH OF COURSE: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  <w:t>1 Year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b/>
          <w:bCs/>
          <w:color w:val="000000"/>
          <w:sz w:val="24"/>
          <w:u w:val="single"/>
        </w:rPr>
        <w:t>GRADE LEVEL: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11-12</w:t>
      </w:r>
      <w:r>
        <w:rPr>
          <w:color w:val="000000"/>
          <w:sz w:val="24"/>
          <w:vertAlign w:val="superscript"/>
        </w:rPr>
        <w:t>th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b/>
          <w:bCs/>
          <w:color w:val="000000"/>
          <w:sz w:val="24"/>
          <w:u w:val="single"/>
        </w:rPr>
        <w:t>CREDIT: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10 Unit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b/>
          <w:bCs/>
          <w:color w:val="000000"/>
          <w:sz w:val="24"/>
          <w:u w:val="single"/>
        </w:rPr>
        <w:t>PREREQUISITES: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Comp</w:t>
      </w:r>
      <w:r>
        <w:rPr>
          <w:color w:val="000000"/>
          <w:sz w:val="24"/>
        </w:rPr>
        <w:t>letion of Agricultural Biology or instructor approval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u w:val="single"/>
        </w:rPr>
        <w:t>COURSE GOAL &amp; OUTCOMES:</w:t>
      </w:r>
      <w:r>
        <w:rPr>
          <w:b/>
          <w:bCs/>
          <w:color w:val="000000"/>
          <w:sz w:val="24"/>
        </w:rPr>
        <w:t xml:space="preserve"> </w:t>
      </w:r>
    </w:p>
    <w:p w:rsidR="00000000" w:rsidRDefault="001E6B6A">
      <w:pPr>
        <w:tabs>
          <w:tab w:val="left" w:pos="720"/>
        </w:tabs>
        <w:rPr>
          <w:color w:val="000000"/>
          <w:sz w:val="24"/>
        </w:rPr>
      </w:pPr>
    </w:p>
    <w:p w:rsidR="00000000" w:rsidRDefault="001E6B6A">
      <w:pPr>
        <w:tabs>
          <w:tab w:val="left" w:pos="720"/>
        </w:tabs>
        <w:rPr>
          <w:color w:val="000000"/>
          <w:sz w:val="24"/>
        </w:rPr>
      </w:pPr>
      <w:r>
        <w:rPr>
          <w:color w:val="000000"/>
          <w:sz w:val="24"/>
        </w:rPr>
        <w:t>This course is designed for advanced study of agriculture business opportunities and economics for the college bound students with interest in agriculture.  Through the course</w:t>
      </w:r>
      <w:r>
        <w:rPr>
          <w:color w:val="000000"/>
          <w:sz w:val="24"/>
        </w:rPr>
        <w:t xml:space="preserve">, the student will understand and apply basic economic principals as they relate to individual consumers, production agriculture, and agri-business management.  Life skills such as resumes, job applications, interview skills, and college and scholarship </w:t>
      </w:r>
      <w:proofErr w:type="gramStart"/>
      <w:r>
        <w:rPr>
          <w:color w:val="000000"/>
          <w:sz w:val="24"/>
        </w:rPr>
        <w:t>ap</w:t>
      </w:r>
      <w:r>
        <w:rPr>
          <w:color w:val="000000"/>
          <w:sz w:val="24"/>
        </w:rPr>
        <w:t>plications</w:t>
      </w:r>
      <w:proofErr w:type="gramEnd"/>
      <w:r>
        <w:rPr>
          <w:color w:val="000000"/>
          <w:sz w:val="24"/>
        </w:rPr>
        <w:t xml:space="preserve"> will be included.  The students will develop a “business” that will produce, package, determine prices, and market their products.  Students will keep accurate records of expenses, receipts, and profit/losses.  At the conclusion of the course, p</w:t>
      </w:r>
      <w:r>
        <w:rPr>
          <w:color w:val="000000"/>
          <w:sz w:val="24"/>
        </w:rPr>
        <w:t xml:space="preserve">rofits will be split equally between the partners. </w:t>
      </w:r>
    </w:p>
    <w:p w:rsidR="00000000" w:rsidRDefault="001E6B6A">
      <w:pPr>
        <w:tabs>
          <w:tab w:val="left" w:pos="720"/>
        </w:tabs>
        <w:ind w:left="720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000000" w:rsidRDefault="001E6B6A">
      <w:pPr>
        <w:rPr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>COURSE OBJECTIVES:</w:t>
      </w:r>
    </w:p>
    <w:p w:rsidR="00000000" w:rsidRDefault="001E6B6A">
      <w:pPr>
        <w:rPr>
          <w:b/>
          <w:bCs/>
          <w:color w:val="000000"/>
          <w:sz w:val="24"/>
          <w:u w:val="single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(1)</w:t>
      </w:r>
      <w:r>
        <w:rPr>
          <w:color w:val="000000"/>
          <w:sz w:val="24"/>
        </w:rPr>
        <w:tab/>
        <w:t>To develop an appreciation of agriculture and how it affects our economy.</w:t>
      </w:r>
    </w:p>
    <w:p w:rsidR="00000000" w:rsidRDefault="001E6B6A">
      <w:pPr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t>(2)</w:t>
      </w:r>
      <w:r>
        <w:rPr>
          <w:color w:val="000000"/>
          <w:sz w:val="24"/>
        </w:rPr>
        <w:tab/>
        <w:t xml:space="preserve">To incorporate agriculture into the principals of economics, business management, employability and </w:t>
      </w:r>
      <w:r>
        <w:rPr>
          <w:color w:val="000000"/>
          <w:sz w:val="24"/>
        </w:rPr>
        <w:t>marketability of agricultural products.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(3)</w:t>
      </w:r>
      <w:r>
        <w:rPr>
          <w:color w:val="000000"/>
          <w:sz w:val="24"/>
        </w:rPr>
        <w:tab/>
        <w:t>To create an awareness of the importance of agricultural business &amp; economics.</w:t>
      </w:r>
    </w:p>
    <w:p w:rsidR="00000000" w:rsidRDefault="001E6B6A">
      <w:pPr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t>(4)</w:t>
      </w:r>
      <w:r>
        <w:rPr>
          <w:color w:val="000000"/>
          <w:sz w:val="24"/>
        </w:rPr>
        <w:tab/>
        <w:t>To prepare students for college level entry in the various disciplines of agriculture science.</w:t>
      </w:r>
    </w:p>
    <w:p w:rsidR="00000000" w:rsidRDefault="001E6B6A">
      <w:pPr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t>(5)</w:t>
      </w:r>
      <w:r>
        <w:rPr>
          <w:color w:val="000000"/>
          <w:sz w:val="24"/>
        </w:rPr>
        <w:tab/>
        <w:t>The student will demonstrate t</w:t>
      </w:r>
      <w:r>
        <w:rPr>
          <w:color w:val="000000"/>
          <w:sz w:val="24"/>
        </w:rPr>
        <w:t>he ability to understand the scope of American agriculture by explaining the role of economics as it relates to the agricultural industry as a whole.</w:t>
      </w:r>
    </w:p>
    <w:p w:rsidR="00000000" w:rsidRDefault="001E6B6A">
      <w:pPr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t>(6)</w:t>
      </w:r>
      <w:r>
        <w:rPr>
          <w:color w:val="000000"/>
          <w:sz w:val="24"/>
        </w:rPr>
        <w:tab/>
        <w:t>The student will demonstrate the ability to understand the difference between the final goods and serv</w:t>
      </w:r>
      <w:r>
        <w:rPr>
          <w:color w:val="000000"/>
          <w:sz w:val="24"/>
        </w:rPr>
        <w:t>ices that an economy produces and the productive resources that are used to produce the goods and services by comparing and contrasting the relationships of labor, capital, and technology.</w:t>
      </w:r>
    </w:p>
    <w:p w:rsidR="00000000" w:rsidRDefault="001E6B6A">
      <w:pPr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t>(7)</w:t>
      </w:r>
      <w:r>
        <w:rPr>
          <w:color w:val="000000"/>
          <w:sz w:val="24"/>
        </w:rPr>
        <w:tab/>
        <w:t>The student will demonstrate the ability to understand how reso</w:t>
      </w:r>
      <w:r>
        <w:rPr>
          <w:color w:val="000000"/>
          <w:sz w:val="24"/>
        </w:rPr>
        <w:t>urces affect an economic system by explaining the role through oral, written, or visual expression.</w:t>
      </w:r>
    </w:p>
    <w:p w:rsidR="00000000" w:rsidRDefault="001E6B6A">
      <w:pPr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lastRenderedPageBreak/>
        <w:t>(8)</w:t>
      </w:r>
      <w:r>
        <w:rPr>
          <w:color w:val="000000"/>
          <w:sz w:val="24"/>
        </w:rPr>
        <w:tab/>
        <w:t>The student will demonstrate the ability to understand the difference between industrial production and agricultural production by comparing and contras</w:t>
      </w:r>
      <w:r>
        <w:rPr>
          <w:color w:val="000000"/>
          <w:sz w:val="24"/>
        </w:rPr>
        <w:t>ting them.</w:t>
      </w:r>
    </w:p>
    <w:p w:rsidR="00000000" w:rsidRDefault="001E6B6A">
      <w:pPr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t>(9)</w:t>
      </w:r>
      <w:r>
        <w:rPr>
          <w:color w:val="000000"/>
          <w:sz w:val="24"/>
        </w:rPr>
        <w:tab/>
        <w:t>The student will demonstrate the ability to understand the economic systems by comparing the advantages and disadvantages of each system.</w:t>
      </w:r>
    </w:p>
    <w:p w:rsidR="00000000" w:rsidRDefault="001E6B6A">
      <w:pPr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t>(10)</w:t>
      </w:r>
      <w:r>
        <w:rPr>
          <w:color w:val="000000"/>
          <w:sz w:val="24"/>
        </w:rPr>
        <w:tab/>
        <w:t>The student will demonstrate the ability to analyze the concepts of microeconomics by indicators a</w:t>
      </w:r>
      <w:r>
        <w:rPr>
          <w:color w:val="000000"/>
          <w:sz w:val="24"/>
        </w:rPr>
        <w:t>nd policies to understand how they relate to economic goals.</w:t>
      </w:r>
    </w:p>
    <w:p w:rsidR="00000000" w:rsidRDefault="001E6B6A">
      <w:pPr>
        <w:ind w:left="720" w:hanging="720"/>
        <w:rPr>
          <w:color w:val="000000"/>
          <w:sz w:val="24"/>
        </w:rPr>
      </w:pPr>
      <w:r>
        <w:rPr>
          <w:color w:val="000000"/>
          <w:sz w:val="24"/>
        </w:rPr>
        <w:t>(11)</w:t>
      </w:r>
      <w:r>
        <w:rPr>
          <w:color w:val="000000"/>
          <w:sz w:val="24"/>
        </w:rPr>
        <w:tab/>
        <w:t>The student will demonstrate the ability to analyze international economics by comparing and contrasting past, present, and future policy on international trade.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>COURSE OUTLINE:</w:t>
      </w:r>
    </w:p>
    <w:p w:rsidR="00000000" w:rsidRDefault="001E6B6A">
      <w:pPr>
        <w:rPr>
          <w:color w:val="000000"/>
          <w:sz w:val="24"/>
          <w:u w:val="single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A.</w:t>
      </w:r>
      <w:r>
        <w:rPr>
          <w:color w:val="000000"/>
          <w:sz w:val="24"/>
        </w:rPr>
        <w:tab/>
        <w:t>Introdu</w:t>
      </w:r>
      <w:r>
        <w:rPr>
          <w:color w:val="000000"/>
          <w:sz w:val="24"/>
        </w:rPr>
        <w:t>ction to Agricultural Economics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 xml:space="preserve">What is Agricultural </w:t>
      </w:r>
      <w:proofErr w:type="gramStart"/>
      <w:r>
        <w:rPr>
          <w:color w:val="000000"/>
          <w:sz w:val="24"/>
        </w:rPr>
        <w:t>Economics</w:t>
      </w:r>
      <w:proofErr w:type="gramEnd"/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History of U.S. Agriculture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B.</w:t>
      </w:r>
      <w:r>
        <w:rPr>
          <w:color w:val="000000"/>
          <w:sz w:val="24"/>
        </w:rPr>
        <w:tab/>
        <w:t>Economic Systems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Types of Economic Systems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Types of Business Organizations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U.S. Monetary System and Fiscal Policy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  <w:t>Profile of the U.S. Economy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C.</w:t>
      </w:r>
      <w:r>
        <w:rPr>
          <w:color w:val="000000"/>
          <w:sz w:val="24"/>
        </w:rPr>
        <w:tab/>
        <w:t>Resources in Agriculture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Natural Resources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Capital Resources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Human Resources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D.</w:t>
      </w:r>
      <w:r>
        <w:rPr>
          <w:color w:val="000000"/>
          <w:sz w:val="24"/>
        </w:rPr>
        <w:tab/>
        <w:t>Economic Concepts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Specialization &amp; Comparative Advantage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Physical Production Relationships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Costs and Revenue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  <w:t>The Supply &amp; Demand Concept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ab/>
        <w:t>Types of In</w:t>
      </w:r>
      <w:r>
        <w:rPr>
          <w:color w:val="000000"/>
          <w:sz w:val="24"/>
        </w:rPr>
        <w:t>put Costs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ab/>
        <w:t>Effect of Technology on Costs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7.</w:t>
      </w:r>
      <w:r>
        <w:rPr>
          <w:color w:val="000000"/>
          <w:sz w:val="24"/>
        </w:rPr>
        <w:tab/>
        <w:t>Revenue Consideration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E.</w:t>
      </w:r>
      <w:r>
        <w:rPr>
          <w:color w:val="000000"/>
          <w:sz w:val="24"/>
        </w:rPr>
        <w:tab/>
        <w:t>The Demand Concept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 xml:space="preserve">Utility 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Consumer Behavior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Food products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F.</w:t>
      </w:r>
      <w:r>
        <w:rPr>
          <w:color w:val="000000"/>
          <w:sz w:val="24"/>
        </w:rPr>
        <w:tab/>
        <w:t>Interaction of Supply and Demand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Market Structures and Competition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Monopolistic Competition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Perfect Co</w:t>
      </w:r>
      <w:r>
        <w:rPr>
          <w:color w:val="000000"/>
          <w:sz w:val="24"/>
        </w:rPr>
        <w:t>mpetition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lastRenderedPageBreak/>
        <w:t>4.</w:t>
      </w:r>
      <w:r>
        <w:rPr>
          <w:color w:val="000000"/>
          <w:sz w:val="24"/>
        </w:rPr>
        <w:tab/>
        <w:t>Role of Government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ab/>
        <w:t>Planning and Zoning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G.</w:t>
      </w:r>
      <w:r>
        <w:rPr>
          <w:color w:val="000000"/>
          <w:sz w:val="24"/>
        </w:rPr>
        <w:tab/>
        <w:t>Business Organizations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Single Proprietorship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Partnerships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Corporations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  <w:t>Cooperatives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H.</w:t>
      </w:r>
      <w:r>
        <w:rPr>
          <w:color w:val="000000"/>
          <w:sz w:val="24"/>
        </w:rPr>
        <w:tab/>
        <w:t>Marketing of Products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Economic Aspects of the Farm Supply Business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Marketing Functions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C</w:t>
      </w:r>
      <w:r>
        <w:rPr>
          <w:color w:val="000000"/>
          <w:sz w:val="24"/>
        </w:rPr>
        <w:t>osts of Marketing Food &amp; Fiber Products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  <w:t>Economic Setting for U.S. Agricultural Policy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I.</w:t>
      </w:r>
      <w:r>
        <w:rPr>
          <w:color w:val="000000"/>
          <w:sz w:val="24"/>
        </w:rPr>
        <w:tab/>
        <w:t>Principals of U.S. Monetary System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Federal Reserve System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Input-Output Functions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International Trade and Agriculture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J.</w:t>
      </w:r>
      <w:r>
        <w:rPr>
          <w:color w:val="000000"/>
          <w:sz w:val="24"/>
        </w:rPr>
        <w:tab/>
        <w:t>Commodity Marketing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Cash Marke</w:t>
      </w:r>
      <w:r>
        <w:rPr>
          <w:color w:val="000000"/>
          <w:sz w:val="24"/>
        </w:rPr>
        <w:t>ts &amp; Forward Contracts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Future Contracts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Put Options &amp; Call Options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K.</w:t>
      </w:r>
      <w:r>
        <w:rPr>
          <w:color w:val="000000"/>
          <w:sz w:val="24"/>
        </w:rPr>
        <w:tab/>
        <w:t>Professional Career Opportunities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Resumes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Cover Letters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Interview Skills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  <w:t>University &amp; College Applications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ab/>
        <w:t>Scholarship Applications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L.</w:t>
      </w:r>
      <w:r>
        <w:rPr>
          <w:color w:val="000000"/>
          <w:sz w:val="24"/>
        </w:rPr>
        <w:tab/>
        <w:t>Agri-Business Research Proje</w:t>
      </w:r>
      <w:r>
        <w:rPr>
          <w:color w:val="000000"/>
          <w:sz w:val="24"/>
        </w:rPr>
        <w:t>ct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Development of Agri-Business Projects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Statistical Management of Project via Record Book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Instructional Coordination</w:t>
      </w:r>
    </w:p>
    <w:p w:rsidR="00000000" w:rsidRDefault="001E6B6A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  <w:t>Analysis of Project Results</w:t>
      </w:r>
    </w:p>
    <w:p w:rsidR="00000000" w:rsidRDefault="001E6B6A" w:rsidP="001E6B6A">
      <w:pPr>
        <w:numPr>
          <w:ilvl w:val="0"/>
          <w:numId w:val="2"/>
        </w:numPr>
        <w:rPr>
          <w:color w:val="000000"/>
          <w:sz w:val="24"/>
        </w:rPr>
      </w:pPr>
      <w:r>
        <w:rPr>
          <w:color w:val="000000"/>
          <w:sz w:val="24"/>
        </w:rPr>
        <w:t>Presentation &amp; Defense of Results</w:t>
      </w:r>
    </w:p>
    <w:p w:rsidR="00000000" w:rsidRDefault="001E6B6A">
      <w:pPr>
        <w:ind w:left="720"/>
        <w:rPr>
          <w:color w:val="000000"/>
          <w:sz w:val="24"/>
        </w:rPr>
      </w:pPr>
    </w:p>
    <w:p w:rsidR="00000000" w:rsidRDefault="001E6B6A">
      <w:pPr>
        <w:jc w:val="both"/>
        <w:rPr>
          <w:rFonts w:cs="Arial"/>
          <w:color w:val="000000"/>
          <w:sz w:val="24"/>
        </w:rPr>
      </w:pPr>
      <w:r>
        <w:rPr>
          <w:color w:val="000000"/>
          <w:sz w:val="24"/>
        </w:rPr>
        <w:t>M.</w:t>
      </w:r>
      <w:r>
        <w:rPr>
          <w:color w:val="000000"/>
          <w:sz w:val="24"/>
        </w:rPr>
        <w:tab/>
      </w:r>
      <w:r>
        <w:rPr>
          <w:rFonts w:cs="Arial"/>
          <w:color w:val="000000"/>
          <w:sz w:val="24"/>
        </w:rPr>
        <w:t>Agricultural Inter-Personal &amp; Leadership Development</w:t>
      </w:r>
    </w:p>
    <w:p w:rsidR="00000000" w:rsidRDefault="001E6B6A">
      <w:pPr>
        <w:ind w:right="-1260" w:firstLine="720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1.</w:t>
      </w:r>
      <w:r>
        <w:rPr>
          <w:rFonts w:cs="Arial"/>
          <w:color w:val="000000"/>
          <w:sz w:val="24"/>
        </w:rPr>
        <w:tab/>
        <w:t>Comp</w:t>
      </w:r>
      <w:r>
        <w:rPr>
          <w:rFonts w:cs="Arial"/>
          <w:color w:val="000000"/>
          <w:sz w:val="24"/>
        </w:rPr>
        <w:t>letion of a Supervised Agricultural Experience Program and Record Book</w:t>
      </w:r>
    </w:p>
    <w:p w:rsidR="00000000" w:rsidRDefault="001E6B6A">
      <w:pPr>
        <w:ind w:firstLine="720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2.</w:t>
      </w:r>
      <w:r>
        <w:rPr>
          <w:rFonts w:cs="Arial"/>
          <w:color w:val="000000"/>
          <w:sz w:val="24"/>
        </w:rPr>
        <w:tab/>
        <w:t>Development of listening, speaking, writing &amp; reading skill activities</w:t>
      </w:r>
    </w:p>
    <w:p w:rsidR="00000000" w:rsidRDefault="001E6B6A">
      <w:pPr>
        <w:ind w:firstLine="720"/>
        <w:jc w:val="both"/>
        <w:rPr>
          <w:color w:val="000000"/>
          <w:sz w:val="24"/>
        </w:rPr>
      </w:pPr>
      <w:r>
        <w:rPr>
          <w:rFonts w:cs="Arial"/>
          <w:color w:val="000000"/>
          <w:sz w:val="24"/>
        </w:rPr>
        <w:t>3.</w:t>
      </w:r>
      <w:r>
        <w:rPr>
          <w:rFonts w:cs="Arial"/>
          <w:color w:val="000000"/>
          <w:sz w:val="24"/>
        </w:rPr>
        <w:tab/>
        <w:t>C</w:t>
      </w:r>
      <w:r>
        <w:rPr>
          <w:color w:val="000000"/>
          <w:sz w:val="24"/>
        </w:rPr>
        <w:t>ritical thinking &amp; group team building activities</w:t>
      </w:r>
    </w:p>
    <w:p w:rsidR="00000000" w:rsidRDefault="001E6B6A">
      <w:pPr>
        <w:ind w:firstLine="720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4.</w:t>
      </w:r>
      <w:r>
        <w:rPr>
          <w:rFonts w:cs="Arial"/>
          <w:color w:val="000000"/>
          <w:sz w:val="24"/>
        </w:rPr>
        <w:tab/>
        <w:t>Speech &amp; seminar presentations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u w:val="single"/>
        </w:rPr>
        <w:lastRenderedPageBreak/>
        <w:t xml:space="preserve">TEXTS &amp; SUPPLEMENTAL </w:t>
      </w:r>
      <w:r>
        <w:rPr>
          <w:b/>
          <w:bCs/>
          <w:color w:val="000000"/>
          <w:sz w:val="24"/>
          <w:u w:val="single"/>
        </w:rPr>
        <w:t>INSTRUCTIONAL RESOURCES:</w:t>
      </w:r>
      <w:r>
        <w:rPr>
          <w:b/>
          <w:bCs/>
          <w:color w:val="000000"/>
          <w:sz w:val="24"/>
        </w:rPr>
        <w:t xml:space="preserve">  </w:t>
      </w:r>
    </w:p>
    <w:p w:rsidR="00000000" w:rsidRDefault="001E6B6A">
      <w:pPr>
        <w:rPr>
          <w:color w:val="000000"/>
          <w:sz w:val="24"/>
          <w:u w:val="single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  <w:u w:val="single"/>
        </w:rPr>
        <w:t xml:space="preserve">Economics, Applications </w:t>
      </w:r>
      <w:proofErr w:type="gramStart"/>
      <w:r>
        <w:rPr>
          <w:color w:val="000000"/>
          <w:sz w:val="24"/>
          <w:u w:val="single"/>
        </w:rPr>
        <w:t>To</w:t>
      </w:r>
      <w:proofErr w:type="gramEnd"/>
      <w:r>
        <w:rPr>
          <w:color w:val="000000"/>
          <w:sz w:val="24"/>
          <w:u w:val="single"/>
        </w:rPr>
        <w:t xml:space="preserve"> Agriculture and Agribusiness</w:t>
      </w:r>
      <w:r>
        <w:rPr>
          <w:color w:val="000000"/>
          <w:sz w:val="24"/>
        </w:rPr>
        <w:t>, Fourth Edition, Randall D. Little, 1997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  <w:u w:val="single"/>
        </w:rPr>
        <w:t>An Introduction to Commodity Marketing,</w:t>
      </w:r>
      <w:r>
        <w:rPr>
          <w:color w:val="000000"/>
          <w:sz w:val="24"/>
        </w:rPr>
        <w:t xml:space="preserve"> Chicago Mercantile Exchange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  <w:u w:val="single"/>
        </w:rPr>
        <w:t>High School Economics Courses, Teaching Strategies,</w:t>
      </w:r>
      <w:r>
        <w:rPr>
          <w:color w:val="000000"/>
          <w:sz w:val="24"/>
        </w:rPr>
        <w:t xml:space="preserve"> Morton, Buc</w:t>
      </w:r>
      <w:r>
        <w:rPr>
          <w:color w:val="000000"/>
          <w:sz w:val="24"/>
        </w:rPr>
        <w:t xml:space="preserve">kles, Miller, Nelson, &amp; </w:t>
      </w:r>
      <w:proofErr w:type="spellStart"/>
      <w:r>
        <w:rPr>
          <w:color w:val="000000"/>
          <w:sz w:val="24"/>
        </w:rPr>
        <w:t>Prehn</w:t>
      </w:r>
      <w:proofErr w:type="spellEnd"/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  <w:u w:val="single"/>
        </w:rPr>
        <w:t>KEY ASSIGNMENTS</w:t>
      </w:r>
      <w:r>
        <w:rPr>
          <w:b/>
          <w:bCs/>
          <w:color w:val="000000"/>
          <w:sz w:val="24"/>
        </w:rPr>
        <w:t>:</w:t>
      </w:r>
    </w:p>
    <w:p w:rsidR="00000000" w:rsidRDefault="001E6B6A">
      <w:pPr>
        <w:rPr>
          <w:b/>
          <w:bCs/>
          <w:color w:val="000000"/>
          <w:sz w:val="24"/>
        </w:rPr>
      </w:pPr>
    </w:p>
    <w:p w:rsidR="00000000" w:rsidRDefault="001E6B6A" w:rsidP="001E6B6A">
      <w:pPr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Research Paper on Business Economics Concepts</w:t>
      </w:r>
    </w:p>
    <w:p w:rsidR="00000000" w:rsidRDefault="001E6B6A" w:rsidP="001E6B6A">
      <w:pPr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Seminar Presentation on Economic Practices</w:t>
      </w:r>
    </w:p>
    <w:p w:rsidR="00000000" w:rsidRDefault="001E6B6A" w:rsidP="001E6B6A">
      <w:pPr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Development of Personal Portfolio</w:t>
      </w:r>
    </w:p>
    <w:p w:rsidR="00000000" w:rsidRDefault="001E6B6A" w:rsidP="001E6B6A">
      <w:pPr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A rich variety of guided-practice activities involving data analysis of business ent</w:t>
      </w:r>
      <w:r>
        <w:rPr>
          <w:color w:val="000000"/>
          <w:sz w:val="24"/>
        </w:rPr>
        <w:t>erprises</w:t>
      </w:r>
    </w:p>
    <w:p w:rsidR="00000000" w:rsidRDefault="001E6B6A" w:rsidP="001E6B6A">
      <w:pPr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Development of Business Marketing Plan</w:t>
      </w:r>
    </w:p>
    <w:p w:rsidR="00000000" w:rsidRDefault="001E6B6A" w:rsidP="001E6B6A">
      <w:pPr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Interview of Business Owner</w:t>
      </w:r>
    </w:p>
    <w:p w:rsidR="00000000" w:rsidRDefault="001E6B6A">
      <w:pPr>
        <w:rPr>
          <w:b/>
          <w:bCs/>
          <w:color w:val="000000"/>
          <w:sz w:val="24"/>
          <w:u w:val="single"/>
        </w:rPr>
      </w:pPr>
    </w:p>
    <w:p w:rsidR="00000000" w:rsidRDefault="001E6B6A">
      <w:pPr>
        <w:rPr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>INSTRUCTIONAL METHODS:</w:t>
      </w:r>
    </w:p>
    <w:p w:rsidR="00000000" w:rsidRDefault="001E6B6A">
      <w:pPr>
        <w:rPr>
          <w:color w:val="000000"/>
          <w:sz w:val="24"/>
          <w:u w:val="single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Lecture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Tests &amp; Quizzes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Essays &amp; Written Assignments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Discussion &amp; Critical Thinking Activities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Reading Assignments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Group/Individual Activities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Audio Visual</w:t>
      </w:r>
      <w:r>
        <w:rPr>
          <w:color w:val="000000"/>
          <w:sz w:val="24"/>
        </w:rPr>
        <w:t xml:space="preserve"> Materials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Guest Speakers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Field Trips</w:t>
      </w:r>
    </w:p>
    <w:p w:rsidR="00000000" w:rsidRDefault="001E6B6A">
      <w:pPr>
        <w:rPr>
          <w:color w:val="000000"/>
          <w:sz w:val="24"/>
        </w:rPr>
      </w:pPr>
    </w:p>
    <w:p w:rsidR="00000000" w:rsidRDefault="001E6B6A">
      <w:pPr>
        <w:rPr>
          <w:b/>
          <w:bCs/>
          <w:color w:val="000000"/>
          <w:sz w:val="24"/>
          <w:u w:val="single"/>
        </w:rPr>
      </w:pPr>
      <w:r>
        <w:rPr>
          <w:b/>
          <w:bCs/>
          <w:color w:val="000000"/>
          <w:sz w:val="24"/>
          <w:u w:val="single"/>
        </w:rPr>
        <w:t>ASSESSMENT METHODS:</w:t>
      </w:r>
    </w:p>
    <w:p w:rsidR="00000000" w:rsidRDefault="001E6B6A">
      <w:pPr>
        <w:rPr>
          <w:b/>
          <w:bCs/>
          <w:color w:val="000000"/>
          <w:sz w:val="24"/>
          <w:u w:val="single"/>
        </w:rPr>
      </w:pP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Quizzes, Tests &amp; Final Exam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40%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Portfolio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10%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Homework assignments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10%</w:t>
      </w:r>
      <w:r>
        <w:rPr>
          <w:color w:val="000000"/>
          <w:sz w:val="24"/>
        </w:rPr>
        <w:tab/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 xml:space="preserve">   Study guides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Leadership Activity Participation</w:t>
      </w:r>
      <w:r>
        <w:rPr>
          <w:color w:val="000000"/>
          <w:sz w:val="24"/>
        </w:rPr>
        <w:tab/>
        <w:t>10%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SAE Project &amp; Record Book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10%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>Research Paper(s)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10%</w:t>
      </w:r>
    </w:p>
    <w:p w:rsidR="00000000" w:rsidRDefault="001E6B6A">
      <w:pPr>
        <w:rPr>
          <w:color w:val="000000"/>
          <w:sz w:val="24"/>
        </w:rPr>
      </w:pPr>
      <w:r>
        <w:rPr>
          <w:color w:val="000000"/>
          <w:sz w:val="24"/>
        </w:rPr>
        <w:t xml:space="preserve">Marketing </w:t>
      </w:r>
      <w:r>
        <w:rPr>
          <w:color w:val="000000"/>
          <w:sz w:val="24"/>
        </w:rPr>
        <w:t>Plan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05%</w:t>
      </w:r>
    </w:p>
    <w:p w:rsidR="001E6B6A" w:rsidRDefault="001E6B6A">
      <w:pPr>
        <w:pStyle w:val="Style17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Seminar Presentation</w:t>
      </w:r>
      <w:r>
        <w:rPr>
          <w:rFonts w:ascii="Times New Roman" w:hAnsi="Times New Roman"/>
          <w:snapToGrid/>
        </w:rPr>
        <w:tab/>
      </w:r>
      <w:r>
        <w:rPr>
          <w:rFonts w:ascii="Times New Roman" w:hAnsi="Times New Roman"/>
          <w:snapToGrid/>
        </w:rPr>
        <w:tab/>
      </w:r>
      <w:r>
        <w:rPr>
          <w:rFonts w:ascii="Times New Roman" w:hAnsi="Times New Roman"/>
          <w:snapToGrid/>
        </w:rPr>
        <w:tab/>
        <w:t>05%</w:t>
      </w:r>
    </w:p>
    <w:sectPr w:rsidR="001E6B6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4CD"/>
    <w:multiLevelType w:val="hybridMultilevel"/>
    <w:tmpl w:val="A28AFCEC"/>
    <w:lvl w:ilvl="0" w:tplc="5DBC6A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4D23E7"/>
    <w:multiLevelType w:val="hybridMultilevel"/>
    <w:tmpl w:val="F7A4E572"/>
    <w:lvl w:ilvl="0" w:tplc="95CA042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72"/>
    <w:rsid w:val="001E3772"/>
    <w:rsid w:val="001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45B42-A6AE-41D6-BFE1-36E52ACD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000000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sz w:val="28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jc w:val="both"/>
      <w:outlineLvl w:val="7"/>
    </w:pPr>
    <w:rPr>
      <w:b/>
      <w:color w:val="000000"/>
      <w:sz w:val="24"/>
    </w:rPr>
  </w:style>
  <w:style w:type="paragraph" w:styleId="Heading9">
    <w:name w:val="heading 9"/>
    <w:basedOn w:val="Normal"/>
    <w:next w:val="Normal"/>
    <w:qFormat/>
    <w:pPr>
      <w:keepNext/>
      <w:pBdr>
        <w:bottom w:val="single" w:sz="12" w:space="31" w:color="000000"/>
      </w:pBdr>
      <w:outlineLvl w:val="8"/>
    </w:pPr>
    <w:rPr>
      <w:b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color w:val="000000"/>
      <w:sz w:val="24"/>
    </w:rPr>
  </w:style>
  <w:style w:type="paragraph" w:styleId="BodyText2">
    <w:name w:val="Body Text 2"/>
    <w:basedOn w:val="Normal"/>
    <w:semiHidden/>
    <w:rPr>
      <w:color w:val="000000"/>
      <w:sz w:val="24"/>
    </w:rPr>
  </w:style>
  <w:style w:type="paragraph" w:customStyle="1" w:styleId="Style17">
    <w:name w:val="Style17"/>
    <w:rPr>
      <w:rFonts w:ascii="Arial" w:hAnsi="Arial"/>
      <w:snapToGrid w:val="0"/>
      <w:sz w:val="24"/>
    </w:rPr>
  </w:style>
  <w:style w:type="paragraph" w:styleId="BodyText3">
    <w:name w:val="Body Text 3"/>
    <w:basedOn w:val="Normal"/>
    <w:semiHidden/>
    <w:pPr>
      <w:jc w:val="center"/>
    </w:pPr>
    <w:rPr>
      <w:b/>
      <w:color w:val="000000"/>
      <w:sz w:val="28"/>
    </w:rPr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  <w:sz w:val="32"/>
    </w:rPr>
  </w:style>
  <w:style w:type="paragraph" w:styleId="BodyTextIndent">
    <w:name w:val="Body Text Indent"/>
    <w:basedOn w:val="Normal"/>
    <w:next w:val="Normal"/>
    <w:semiHidden/>
    <w:rPr>
      <w:rFonts w:ascii="Arial" w:hAnsi="Arial"/>
      <w:snapToGrid w:val="0"/>
      <w:sz w:val="24"/>
    </w:rPr>
  </w:style>
  <w:style w:type="paragraph" w:styleId="PlainText">
    <w:name w:val="Plain Text"/>
    <w:basedOn w:val="Normal"/>
    <w:next w:val="Normal"/>
    <w:semiHidden/>
    <w:rPr>
      <w:rFonts w:ascii="Arial" w:hAnsi="Arial"/>
      <w:snapToGrid w:val="0"/>
      <w:sz w:val="24"/>
    </w:rPr>
  </w:style>
  <w:style w:type="paragraph" w:styleId="BodyTextIndent2">
    <w:name w:val="Body Text Indent 2"/>
    <w:basedOn w:val="Normal"/>
    <w:semiHidden/>
    <w:pPr>
      <w:ind w:left="720" w:firstLine="720"/>
      <w:jc w:val="center"/>
    </w:pPr>
    <w:rPr>
      <w:b/>
      <w:snapToGrid w:val="0"/>
      <w:sz w:val="28"/>
    </w:rPr>
  </w:style>
  <w:style w:type="paragraph" w:customStyle="1" w:styleId="Style20">
    <w:name w:val="Style20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>Calif. Depart. of Education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Bradley W. Dodson</dc:creator>
  <cp:keywords/>
  <cp:lastModifiedBy>Mayfield, Josiah</cp:lastModifiedBy>
  <cp:revision>2</cp:revision>
  <cp:lastPrinted>2003-11-07T19:17:00Z</cp:lastPrinted>
  <dcterms:created xsi:type="dcterms:W3CDTF">2016-08-01T16:34:00Z</dcterms:created>
  <dcterms:modified xsi:type="dcterms:W3CDTF">2016-08-01T16:34:00Z</dcterms:modified>
</cp:coreProperties>
</file>